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D4" w:rsidRPr="000A1612" w:rsidRDefault="00911DD4" w:rsidP="00911DD4">
      <w:pPr>
        <w:pStyle w:val="pphead1"/>
        <w:rPr>
          <w:rFonts w:ascii="Arial" w:hAnsi="Arial" w:cs="Arial"/>
          <w:b/>
          <w:noProof w:val="0"/>
          <w:color w:val="auto"/>
          <w:sz w:val="52"/>
          <w:szCs w:val="52"/>
        </w:rPr>
      </w:pPr>
      <w:r w:rsidRPr="000A1612">
        <w:rPr>
          <w:rFonts w:ascii="Arial" w:hAnsi="Arial" w:cs="Arial"/>
          <w:b/>
          <w:noProof w:val="0"/>
          <w:color w:val="auto"/>
          <w:sz w:val="52"/>
          <w:szCs w:val="52"/>
        </w:rPr>
        <w:t>Nutrition &amp; Food Safety</w:t>
      </w:r>
    </w:p>
    <w:p w:rsidR="00911DD4" w:rsidRDefault="00911DD4" w:rsidP="00911DD4">
      <w:pPr>
        <w:pStyle w:val="pphead2"/>
        <w:rPr>
          <w:rFonts w:ascii="Arial" w:hAnsi="Arial" w:cs="Arial"/>
          <w:b/>
          <w:noProof w:val="0"/>
          <w:color w:val="000000" w:themeColor="text1"/>
          <w:sz w:val="24"/>
          <w:szCs w:val="24"/>
        </w:rPr>
      </w:pPr>
      <w:r w:rsidRPr="000A1612">
        <w:rPr>
          <w:rFonts w:ascii="Arial" w:hAnsi="Arial" w:cs="Arial"/>
          <w:b/>
          <w:noProof w:val="0"/>
          <w:color w:val="000000" w:themeColor="text1"/>
          <w:sz w:val="24"/>
          <w:szCs w:val="24"/>
        </w:rPr>
        <w:t>POLICY STATEMENT:</w:t>
      </w:r>
    </w:p>
    <w:p w:rsidR="000A1612" w:rsidRPr="000A1612" w:rsidRDefault="000A1612" w:rsidP="00911DD4">
      <w:pPr>
        <w:pStyle w:val="pphead2"/>
        <w:rPr>
          <w:rFonts w:ascii="Arial" w:hAnsi="Arial" w:cs="Arial"/>
          <w:b/>
          <w:noProof w:val="0"/>
          <w:color w:val="000000" w:themeColor="text1"/>
          <w:sz w:val="24"/>
          <w:szCs w:val="24"/>
        </w:rPr>
      </w:pPr>
    </w:p>
    <w:p w:rsidR="00911DD4" w:rsidRPr="000A1612" w:rsidRDefault="00911DD4" w:rsidP="00911DD4">
      <w:pPr>
        <w:pStyle w:val="pptext"/>
        <w:rPr>
          <w:rFonts w:ascii="Arial" w:hAnsi="Arial" w:cs="Arial"/>
          <w:i/>
          <w:noProof w:val="0"/>
          <w:color w:val="000000" w:themeColor="text1"/>
          <w:szCs w:val="24"/>
        </w:rPr>
      </w:pPr>
      <w:r w:rsidRPr="000A1612">
        <w:rPr>
          <w:rFonts w:ascii="Arial" w:hAnsi="Arial" w:cs="Arial"/>
          <w:noProof w:val="0"/>
          <w:color w:val="000000" w:themeColor="text1"/>
          <w:szCs w:val="24"/>
        </w:rPr>
        <w:t xml:space="preserve">Abbotsford Community Centre believes that good nutrition is essential for each child’s healthy growth and development. For this reason, the service will provide nutritious, good quality food that is consistent with the </w:t>
      </w:r>
      <w:r w:rsidRPr="000A1612">
        <w:rPr>
          <w:rFonts w:ascii="Arial" w:hAnsi="Arial" w:cs="Arial"/>
          <w:i/>
          <w:noProof w:val="0"/>
          <w:color w:val="000000" w:themeColor="text1"/>
          <w:szCs w:val="24"/>
        </w:rPr>
        <w:t xml:space="preserve">Dietary Guidelines for Children and Young People in Australia. </w:t>
      </w:r>
      <w:r w:rsidRPr="000A1612">
        <w:rPr>
          <w:rFonts w:ascii="Arial" w:hAnsi="Arial" w:cs="Arial"/>
          <w:noProof w:val="0"/>
          <w:color w:val="000000" w:themeColor="text1"/>
          <w:szCs w:val="24"/>
        </w:rPr>
        <w:t>We will aim to</w:t>
      </w:r>
      <w:r w:rsidRPr="000A1612">
        <w:rPr>
          <w:rFonts w:ascii="Arial" w:hAnsi="Arial" w:cs="Arial"/>
          <w:i/>
          <w:noProof w:val="0"/>
          <w:color w:val="000000" w:themeColor="text1"/>
          <w:szCs w:val="24"/>
        </w:rPr>
        <w:t xml:space="preserve"> </w:t>
      </w:r>
      <w:r w:rsidRPr="000A1612">
        <w:rPr>
          <w:rFonts w:ascii="Arial" w:hAnsi="Arial" w:cs="Arial"/>
          <w:noProof w:val="0"/>
          <w:color w:val="000000" w:themeColor="text1"/>
          <w:szCs w:val="24"/>
        </w:rPr>
        <w:t>provide a</w:t>
      </w:r>
      <w:r w:rsidRPr="000A1612">
        <w:rPr>
          <w:rFonts w:ascii="Arial" w:hAnsi="Arial" w:cs="Arial"/>
          <w:i/>
          <w:noProof w:val="0"/>
          <w:color w:val="000000" w:themeColor="text1"/>
          <w:szCs w:val="24"/>
        </w:rPr>
        <w:t xml:space="preserve"> </w:t>
      </w:r>
      <w:r w:rsidRPr="000A1612">
        <w:rPr>
          <w:rFonts w:ascii="Arial" w:hAnsi="Arial" w:cs="Arial"/>
          <w:noProof w:val="0"/>
          <w:color w:val="000000" w:themeColor="text1"/>
          <w:szCs w:val="24"/>
        </w:rPr>
        <w:t>relaxed and enjoyable environment for children to eat their meals and snacks (“</w:t>
      </w:r>
      <w:r w:rsidRPr="000A1612">
        <w:rPr>
          <w:rFonts w:ascii="Arial" w:hAnsi="Arial" w:cs="Arial"/>
          <w:i/>
          <w:noProof w:val="0"/>
          <w:color w:val="000000" w:themeColor="text1"/>
          <w:szCs w:val="24"/>
        </w:rPr>
        <w:t>My Time, Our Place”</w:t>
      </w:r>
      <w:r w:rsidRPr="000A1612">
        <w:rPr>
          <w:rFonts w:ascii="Arial" w:hAnsi="Arial" w:cs="Arial"/>
          <w:noProof w:val="0"/>
          <w:color w:val="000000" w:themeColor="text1"/>
          <w:szCs w:val="24"/>
        </w:rPr>
        <w:t xml:space="preserve"> 1.1). All food served at the service will be consistent with the child’s own dietary requirements, and take into consideration the children’s like and dislikes as well as meet any cultural requirements of families (“</w:t>
      </w:r>
      <w:r w:rsidRPr="000A1612">
        <w:rPr>
          <w:rFonts w:ascii="Arial" w:hAnsi="Arial" w:cs="Arial"/>
          <w:i/>
          <w:noProof w:val="0"/>
          <w:color w:val="000000" w:themeColor="text1"/>
          <w:szCs w:val="24"/>
        </w:rPr>
        <w:t>My Time, Our Place”</w:t>
      </w:r>
      <w:r w:rsidRPr="000A1612">
        <w:rPr>
          <w:rFonts w:ascii="Arial" w:hAnsi="Arial" w:cs="Arial"/>
          <w:noProof w:val="0"/>
          <w:color w:val="000000" w:themeColor="text1"/>
          <w:szCs w:val="24"/>
        </w:rPr>
        <w:t xml:space="preserve"> 3.2). High standards of hygiene will be maintained throughout all food preparation.</w:t>
      </w:r>
      <w:r w:rsidRPr="000A1612">
        <w:rPr>
          <w:rFonts w:ascii="Arial" w:hAnsi="Arial" w:cs="Arial"/>
          <w:i/>
          <w:noProof w:val="0"/>
          <w:color w:val="000000" w:themeColor="text1"/>
          <w:szCs w:val="24"/>
        </w:rPr>
        <w:t xml:space="preserve"> </w:t>
      </w:r>
      <w:r w:rsidRPr="000A1612">
        <w:rPr>
          <w:rFonts w:ascii="Arial" w:hAnsi="Arial" w:cs="Arial"/>
          <w:noProof w:val="0"/>
          <w:color w:val="000000" w:themeColor="text1"/>
          <w:szCs w:val="24"/>
        </w:rPr>
        <w:t>We will encourage the development of the children’s good eating habits through the modelling and reinforcing of healthy eating and nutrition practices by educators. Families will be encouraged to share recipes and traditions to enrich the variety and enjoyment of food by the children and support the children’s development of respect for and understanding of diversity (“</w:t>
      </w:r>
      <w:r w:rsidRPr="000A1612">
        <w:rPr>
          <w:rFonts w:ascii="Arial" w:hAnsi="Arial" w:cs="Arial"/>
          <w:i/>
          <w:noProof w:val="0"/>
          <w:color w:val="000000" w:themeColor="text1"/>
          <w:szCs w:val="24"/>
        </w:rPr>
        <w:t>My Time, Our Place”</w:t>
      </w:r>
      <w:r w:rsidRPr="000A1612">
        <w:rPr>
          <w:rFonts w:ascii="Arial" w:hAnsi="Arial" w:cs="Arial"/>
          <w:noProof w:val="0"/>
          <w:color w:val="000000" w:themeColor="text1"/>
          <w:szCs w:val="24"/>
        </w:rPr>
        <w:t xml:space="preserve"> 1.3). </w:t>
      </w:r>
      <w:r w:rsidRPr="000A1612">
        <w:rPr>
          <w:rFonts w:ascii="Arial" w:hAnsi="Arial" w:cs="Arial"/>
          <w:i/>
          <w:noProof w:val="0"/>
          <w:color w:val="000000" w:themeColor="text1"/>
          <w:szCs w:val="24"/>
        </w:rPr>
        <w:t xml:space="preserve"> </w:t>
      </w:r>
      <w:r w:rsidRPr="000A1612">
        <w:rPr>
          <w:rFonts w:ascii="Arial" w:hAnsi="Arial" w:cs="Arial"/>
          <w:noProof w:val="0"/>
          <w:color w:val="000000" w:themeColor="text1"/>
          <w:szCs w:val="24"/>
        </w:rPr>
        <w:t>Where possible we will seek out opportunities to learn about growing our own food and collaborate with children to produce our own opportunities to use food we have grown ourselves in our menu planning (“</w:t>
      </w:r>
      <w:r w:rsidRPr="000A1612">
        <w:rPr>
          <w:rFonts w:ascii="Arial" w:hAnsi="Arial" w:cs="Arial"/>
          <w:i/>
          <w:noProof w:val="0"/>
          <w:color w:val="000000" w:themeColor="text1"/>
          <w:szCs w:val="24"/>
        </w:rPr>
        <w:t>My Time, Our Place”</w:t>
      </w:r>
      <w:r w:rsidRPr="000A1612">
        <w:rPr>
          <w:rFonts w:ascii="Arial" w:hAnsi="Arial" w:cs="Arial"/>
          <w:noProof w:val="0"/>
          <w:color w:val="000000" w:themeColor="text1"/>
          <w:szCs w:val="24"/>
        </w:rPr>
        <w:t xml:space="preserve"> 3.4).</w:t>
      </w:r>
    </w:p>
    <w:p w:rsidR="00911DD4" w:rsidRPr="000A1612" w:rsidRDefault="00911DD4" w:rsidP="00911DD4">
      <w:pPr>
        <w:pStyle w:val="pphead2"/>
        <w:rPr>
          <w:rFonts w:ascii="Arial" w:hAnsi="Arial" w:cs="Arial"/>
          <w:b/>
          <w:noProof w:val="0"/>
          <w:color w:val="000000" w:themeColor="text1"/>
          <w:sz w:val="24"/>
          <w:szCs w:val="24"/>
        </w:rPr>
      </w:pPr>
    </w:p>
    <w:p w:rsidR="00911DD4" w:rsidRPr="000A1612" w:rsidRDefault="00911DD4" w:rsidP="00911DD4">
      <w:pPr>
        <w:pStyle w:val="pphead2"/>
        <w:rPr>
          <w:rFonts w:ascii="Arial" w:hAnsi="Arial" w:cs="Arial"/>
          <w:b/>
          <w:noProof w:val="0"/>
          <w:color w:val="000000" w:themeColor="text1"/>
          <w:sz w:val="24"/>
          <w:szCs w:val="24"/>
        </w:rPr>
      </w:pPr>
      <w:r w:rsidRPr="000A1612">
        <w:rPr>
          <w:rFonts w:ascii="Arial" w:hAnsi="Arial" w:cs="Arial"/>
          <w:b/>
          <w:noProof w:val="0"/>
          <w:color w:val="000000" w:themeColor="text1"/>
          <w:sz w:val="24"/>
          <w:szCs w:val="24"/>
        </w:rPr>
        <w:t>PROCEDURE:</w:t>
      </w:r>
    </w:p>
    <w:p w:rsidR="00911DD4" w:rsidRPr="000A1612" w:rsidRDefault="00911DD4" w:rsidP="00911DD4">
      <w:pPr>
        <w:pStyle w:val="pphead2"/>
        <w:numPr>
          <w:ilvl w:val="0"/>
          <w:numId w:val="3"/>
        </w:numPr>
        <w:ind w:left="360"/>
        <w:rPr>
          <w:rFonts w:ascii="Arial" w:hAnsi="Arial" w:cs="Arial"/>
          <w:b/>
          <w:noProof w:val="0"/>
          <w:color w:val="000000" w:themeColor="text1"/>
          <w:sz w:val="24"/>
          <w:szCs w:val="24"/>
        </w:rPr>
      </w:pPr>
      <w:r w:rsidRPr="000A1612">
        <w:rPr>
          <w:rFonts w:ascii="Arial" w:hAnsi="Arial" w:cs="Arial"/>
          <w:b/>
          <w:noProof w:val="0"/>
          <w:color w:val="000000" w:themeColor="text1"/>
          <w:sz w:val="24"/>
          <w:szCs w:val="24"/>
        </w:rPr>
        <w:t xml:space="preserve"> Nutrition</w:t>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 xml:space="preserve">A menu, developed using the principles set out in the Australian Dietary Guidelines for Children and Adolescents, will be on display for families and children at all times and be an accurate representation of the food and drink that is being served. </w:t>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All children’s individual needs such as allergies, cultural requirements, and health needs etc. will be addressed in the menus and families advised if they will be required to supply specific foods for their child.</w:t>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 xml:space="preserve">Food and drink consistent with the </w:t>
      </w:r>
      <w:r w:rsidRPr="000A1612">
        <w:rPr>
          <w:rFonts w:ascii="Arial" w:hAnsi="Arial" w:cs="Arial"/>
          <w:noProof w:val="0"/>
          <w:color w:val="000000" w:themeColor="text1"/>
          <w:sz w:val="24"/>
          <w:szCs w:val="24"/>
        </w:rPr>
        <w:t>menu</w:t>
      </w:r>
      <w:r w:rsidRPr="000A1612">
        <w:rPr>
          <w:rStyle w:val="BODYCOPY"/>
          <w:rFonts w:ascii="Arial" w:hAnsi="Arial" w:cs="Arial"/>
          <w:i/>
          <w:noProof w:val="0"/>
          <w:color w:val="000000" w:themeColor="text1"/>
          <w:szCs w:val="24"/>
        </w:rPr>
        <w:t xml:space="preserve"> </w:t>
      </w:r>
      <w:r w:rsidRPr="000A1612">
        <w:rPr>
          <w:rStyle w:val="BODYCOPY"/>
          <w:rFonts w:ascii="Arial" w:hAnsi="Arial" w:cs="Arial"/>
          <w:noProof w:val="0"/>
          <w:color w:val="000000" w:themeColor="text1"/>
          <w:szCs w:val="24"/>
        </w:rPr>
        <w:t>will be provided for morning and afternoon tea as well as small nutritious snacks available as necessary.</w:t>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Fresh drinking water will be available at all times for the children and educators.</w:t>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During vacation care, families will be asked to provide their child’s lunch and drinks, unless otherwise stated on the program. No menu will be required where food and drink is not provided by the service.</w:t>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 xml:space="preserve">Children and families will be encouraged to share family and cultural traditions, ideas and recipes to contribute to the menu. </w:t>
      </w:r>
      <w:r w:rsidRPr="000A1612">
        <w:rPr>
          <w:rStyle w:val="BODYCOPY"/>
          <w:rFonts w:ascii="Arial" w:hAnsi="Arial" w:cs="Arial"/>
          <w:noProof w:val="0"/>
          <w:color w:val="000000" w:themeColor="text1"/>
          <w:szCs w:val="24"/>
        </w:rPr>
        <w:tab/>
      </w:r>
      <w:r w:rsidRPr="000A1612">
        <w:rPr>
          <w:rStyle w:val="BODYCOPY"/>
          <w:rFonts w:ascii="Arial" w:hAnsi="Arial" w:cs="Arial"/>
          <w:noProof w:val="0"/>
          <w:color w:val="000000" w:themeColor="text1"/>
          <w:szCs w:val="24"/>
        </w:rPr>
        <w:tab/>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lastRenderedPageBreak/>
        <w:t>Education of healthy eating habits will be developed through ongoing example, specific activities, notices, posters and information sheets to families.</w:t>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The denial of food will never be used as a punishment.</w:t>
      </w:r>
    </w:p>
    <w:p w:rsidR="00911DD4" w:rsidRPr="000A1612" w:rsidRDefault="00911DD4" w:rsidP="00911DD4">
      <w:pPr>
        <w:pStyle w:val="ppindenttext"/>
        <w:numPr>
          <w:ilvl w:val="0"/>
          <w:numId w:val="1"/>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Children’s cooking activities will be encouraged to develop life skills.</w:t>
      </w:r>
    </w:p>
    <w:p w:rsidR="00911DD4" w:rsidRPr="000A1612" w:rsidRDefault="00911DD4" w:rsidP="00911DD4">
      <w:pPr>
        <w:pStyle w:val="ppindenttext"/>
        <w:numPr>
          <w:ilvl w:val="0"/>
          <w:numId w:val="1"/>
        </w:numPr>
        <w:ind w:left="360"/>
        <w:rPr>
          <w:rFonts w:ascii="Arial" w:hAnsi="Arial" w:cs="Arial"/>
          <w:noProof w:val="0"/>
          <w:color w:val="000000" w:themeColor="text1"/>
          <w:sz w:val="24"/>
          <w:szCs w:val="24"/>
        </w:rPr>
      </w:pPr>
      <w:r w:rsidRPr="000A1612">
        <w:rPr>
          <w:rStyle w:val="BODYCOPY"/>
          <w:rFonts w:ascii="Arial" w:hAnsi="Arial" w:cs="Arial"/>
          <w:noProof w:val="0"/>
          <w:color w:val="000000" w:themeColor="text1"/>
          <w:szCs w:val="24"/>
        </w:rPr>
        <w:t>Educators are required to attend regular professional development on nutrition and food safety practices and document changes to practice as a result.</w:t>
      </w:r>
      <w:r w:rsidRPr="000A1612">
        <w:rPr>
          <w:rStyle w:val="SMALLSUBHEADER"/>
          <w:rFonts w:ascii="Arial" w:hAnsi="Arial" w:cs="Arial"/>
          <w:b w:val="0"/>
          <w:noProof w:val="0"/>
          <w:color w:val="000000" w:themeColor="text1"/>
          <w:sz w:val="24"/>
          <w:szCs w:val="24"/>
        </w:rPr>
        <w:t xml:space="preserve"> </w:t>
      </w:r>
    </w:p>
    <w:p w:rsidR="00911DD4" w:rsidRPr="000A1612" w:rsidRDefault="00911DD4" w:rsidP="00911DD4">
      <w:pPr>
        <w:pStyle w:val="ppindenttext"/>
        <w:ind w:left="0"/>
        <w:rPr>
          <w:rFonts w:ascii="Arial" w:hAnsi="Arial" w:cs="Arial"/>
          <w:noProof w:val="0"/>
          <w:color w:val="000000" w:themeColor="text1"/>
          <w:sz w:val="24"/>
          <w:szCs w:val="24"/>
        </w:rPr>
      </w:pPr>
    </w:p>
    <w:p w:rsidR="00911DD4" w:rsidRPr="000A1612" w:rsidRDefault="00911DD4" w:rsidP="00911DD4">
      <w:pPr>
        <w:pStyle w:val="ppindenttext"/>
        <w:tabs>
          <w:tab w:val="left" w:pos="360"/>
        </w:tabs>
        <w:ind w:left="360" w:hanging="360"/>
        <w:rPr>
          <w:rStyle w:val="SMALLSUBHEADER"/>
          <w:rFonts w:ascii="Arial" w:hAnsi="Arial" w:cs="Arial"/>
          <w:caps w:val="0"/>
          <w:noProof w:val="0"/>
          <w:color w:val="000000" w:themeColor="text1"/>
          <w:sz w:val="24"/>
          <w:szCs w:val="24"/>
        </w:rPr>
      </w:pPr>
      <w:r w:rsidRPr="000A1612">
        <w:rPr>
          <w:rFonts w:ascii="Arial" w:hAnsi="Arial" w:cs="Arial"/>
          <w:b/>
          <w:noProof w:val="0"/>
          <w:color w:val="000000" w:themeColor="text1"/>
          <w:sz w:val="24"/>
          <w:szCs w:val="24"/>
        </w:rPr>
        <w:t xml:space="preserve">b) </w:t>
      </w:r>
      <w:r w:rsidRPr="000A1612">
        <w:rPr>
          <w:rFonts w:ascii="Arial" w:hAnsi="Arial" w:cs="Arial"/>
          <w:b/>
          <w:noProof w:val="0"/>
          <w:color w:val="000000" w:themeColor="text1"/>
          <w:sz w:val="24"/>
          <w:szCs w:val="24"/>
        </w:rPr>
        <w:tab/>
        <w:t>Food Safety</w:t>
      </w:r>
    </w:p>
    <w:p w:rsidR="00911DD4" w:rsidRPr="000A1612" w:rsidRDefault="00911DD4" w:rsidP="00911DD4">
      <w:pPr>
        <w:pStyle w:val="ppindenttext"/>
        <w:numPr>
          <w:ilvl w:val="0"/>
          <w:numId w:val="4"/>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All food will be prepared and stored in a hygienic manner as per the current Australian New Zealand Food Standards.</w:t>
      </w:r>
    </w:p>
    <w:p w:rsidR="00911DD4" w:rsidRPr="000A1612" w:rsidRDefault="00911DD4" w:rsidP="00911DD4">
      <w:pPr>
        <w:pStyle w:val="ppindenttext"/>
        <w:numPr>
          <w:ilvl w:val="0"/>
          <w:numId w:val="4"/>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Opened food will be stored in tightly sealed containers, away from any chemicals.</w:t>
      </w:r>
    </w:p>
    <w:p w:rsidR="00911DD4" w:rsidRPr="000A1612" w:rsidRDefault="00911DD4" w:rsidP="00911DD4">
      <w:pPr>
        <w:pStyle w:val="ppindenttext"/>
        <w:numPr>
          <w:ilvl w:val="0"/>
          <w:numId w:val="4"/>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Kitchen equipment will be cleaned and stored appropriately.</w:t>
      </w:r>
    </w:p>
    <w:p w:rsidR="00911DD4" w:rsidRPr="000A1612" w:rsidRDefault="00911DD4" w:rsidP="00911DD4">
      <w:pPr>
        <w:pStyle w:val="ppindenttext"/>
        <w:numPr>
          <w:ilvl w:val="0"/>
          <w:numId w:val="4"/>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Surfaces are cleaned and sanitised before and after food preparation.</w:t>
      </w:r>
    </w:p>
    <w:p w:rsidR="00911DD4" w:rsidRPr="000A1612" w:rsidRDefault="00911DD4" w:rsidP="00911DD4">
      <w:pPr>
        <w:pStyle w:val="ppindenttext"/>
        <w:numPr>
          <w:ilvl w:val="0"/>
          <w:numId w:val="4"/>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All perishable foods will be stored in the refrigerator and the temperature should be monitored to ensure it is less than 5ºC,</w:t>
      </w:r>
    </w:p>
    <w:p w:rsidR="00911DD4" w:rsidRPr="000A1612" w:rsidRDefault="00911DD4" w:rsidP="00911DD4">
      <w:pPr>
        <w:pStyle w:val="ppindenttext"/>
        <w:numPr>
          <w:ilvl w:val="0"/>
          <w:numId w:val="4"/>
        </w:numPr>
        <w:ind w:left="360"/>
        <w:rPr>
          <w:rFonts w:ascii="Arial" w:hAnsi="Arial" w:cs="Arial"/>
          <w:noProof w:val="0"/>
          <w:color w:val="000000" w:themeColor="text1"/>
          <w:sz w:val="24"/>
          <w:szCs w:val="24"/>
        </w:rPr>
      </w:pPr>
      <w:r w:rsidRPr="000A1612">
        <w:rPr>
          <w:rFonts w:ascii="Arial" w:hAnsi="Arial" w:cs="Arial"/>
          <w:noProof w:val="0"/>
          <w:color w:val="000000" w:themeColor="text1"/>
          <w:sz w:val="24"/>
          <w:szCs w:val="24"/>
        </w:rPr>
        <w:t>Children will be encouraged not to share their drinking and eating utensils.</w:t>
      </w:r>
    </w:p>
    <w:p w:rsidR="00911DD4" w:rsidRPr="000A1612" w:rsidRDefault="00911DD4" w:rsidP="00911DD4">
      <w:pPr>
        <w:pStyle w:val="ppindenttext"/>
        <w:numPr>
          <w:ilvl w:val="0"/>
          <w:numId w:val="4"/>
        </w:numPr>
        <w:ind w:left="360"/>
        <w:rPr>
          <w:rFonts w:ascii="Arial" w:hAnsi="Arial" w:cs="Arial"/>
          <w:noProof w:val="0"/>
          <w:color w:val="000000" w:themeColor="text1"/>
          <w:sz w:val="24"/>
          <w:szCs w:val="24"/>
        </w:rPr>
      </w:pPr>
      <w:r w:rsidRPr="000A1612">
        <w:rPr>
          <w:rFonts w:ascii="Arial" w:hAnsi="Arial" w:cs="Arial"/>
          <w:noProof w:val="0"/>
          <w:color w:val="000000" w:themeColor="text1"/>
          <w:sz w:val="24"/>
          <w:szCs w:val="24"/>
        </w:rPr>
        <w:t>Tongs and spoons will be used for the serving of food. Where possible, educators will encourage children to serve their own food and drinks to encourage the development of their food handling skills as well as acknowledging their growing sense of independence.</w:t>
      </w:r>
    </w:p>
    <w:p w:rsidR="00911DD4" w:rsidRPr="000A1612" w:rsidRDefault="00911DD4" w:rsidP="00911DD4">
      <w:pPr>
        <w:pStyle w:val="ppindenttext"/>
        <w:numPr>
          <w:ilvl w:val="0"/>
          <w:numId w:val="4"/>
        </w:numPr>
        <w:ind w:left="360"/>
        <w:rPr>
          <w:rFonts w:ascii="Arial" w:hAnsi="Arial" w:cs="Arial"/>
          <w:noProof w:val="0"/>
          <w:color w:val="000000" w:themeColor="text1"/>
          <w:sz w:val="24"/>
          <w:szCs w:val="24"/>
        </w:rPr>
      </w:pPr>
      <w:r w:rsidRPr="000A1612">
        <w:rPr>
          <w:rFonts w:ascii="Arial" w:hAnsi="Arial" w:cs="Arial"/>
          <w:noProof w:val="0"/>
          <w:color w:val="000000" w:themeColor="text1"/>
          <w:sz w:val="24"/>
          <w:szCs w:val="24"/>
        </w:rPr>
        <w:t>All cups, plates and utensils will be washed in hot, soapy water.</w:t>
      </w:r>
    </w:p>
    <w:p w:rsidR="00911DD4" w:rsidRPr="000A1612" w:rsidRDefault="00911DD4" w:rsidP="00911DD4">
      <w:pPr>
        <w:pStyle w:val="ppindenttext"/>
        <w:numPr>
          <w:ilvl w:val="0"/>
          <w:numId w:val="4"/>
        </w:numPr>
        <w:ind w:left="360"/>
        <w:rPr>
          <w:rFonts w:ascii="Arial" w:hAnsi="Arial" w:cs="Arial"/>
          <w:noProof w:val="0"/>
          <w:color w:val="000000" w:themeColor="text1"/>
          <w:sz w:val="24"/>
          <w:szCs w:val="24"/>
        </w:rPr>
      </w:pPr>
      <w:r w:rsidRPr="000A1612">
        <w:rPr>
          <w:rStyle w:val="BODYCOPY"/>
          <w:rFonts w:ascii="Arial" w:hAnsi="Arial" w:cs="Arial"/>
          <w:noProof w:val="0"/>
          <w:color w:val="000000" w:themeColor="text1"/>
          <w:szCs w:val="24"/>
        </w:rPr>
        <w:t>Children should be seated while eating or drinking.</w:t>
      </w:r>
    </w:p>
    <w:p w:rsidR="00911DD4" w:rsidRPr="000A1612" w:rsidRDefault="00911DD4" w:rsidP="00911DD4">
      <w:pPr>
        <w:pStyle w:val="ListParagraph"/>
        <w:widowControl w:val="0"/>
        <w:numPr>
          <w:ilvl w:val="0"/>
          <w:numId w:val="4"/>
        </w:numPr>
        <w:autoSpaceDE w:val="0"/>
        <w:autoSpaceDN w:val="0"/>
        <w:adjustRightInd w:val="0"/>
        <w:spacing w:after="240" w:line="320" w:lineRule="atLeast"/>
        <w:ind w:left="360"/>
        <w:rPr>
          <w:rFonts w:ascii="Arial" w:hAnsi="Arial" w:cs="Arial"/>
          <w:color w:val="000000" w:themeColor="text1"/>
        </w:rPr>
      </w:pPr>
      <w:r w:rsidRPr="000A1612">
        <w:rPr>
          <w:rFonts w:ascii="Arial" w:hAnsi="Arial" w:cs="Arial"/>
          <w:color w:val="000000" w:themeColor="text1"/>
        </w:rPr>
        <w:t>Educators can choose whether to wear gloves or not provided that effective hand washing is being implemented. If gloves are used, care must be taken to avoid contaminating food by only using them for one continuous task and then discarding them. Gloves must be removed, discarded, hands washed and the gloves replaced with a new pair before handling food and before working with ready to eat food after handling raw food.</w:t>
      </w:r>
    </w:p>
    <w:p w:rsidR="00911DD4" w:rsidRPr="000A1612" w:rsidRDefault="00911DD4" w:rsidP="00911DD4">
      <w:pPr>
        <w:pStyle w:val="ppindenttext"/>
        <w:numPr>
          <w:ilvl w:val="0"/>
          <w:numId w:val="4"/>
        </w:numPr>
        <w:ind w:left="360"/>
        <w:rPr>
          <w:rFonts w:ascii="Arial" w:hAnsi="Arial" w:cs="Arial"/>
          <w:noProof w:val="0"/>
          <w:color w:val="000000" w:themeColor="text1"/>
          <w:sz w:val="24"/>
          <w:szCs w:val="24"/>
        </w:rPr>
      </w:pPr>
      <w:r w:rsidRPr="000A1612">
        <w:rPr>
          <w:rFonts w:ascii="Arial" w:hAnsi="Arial" w:cs="Arial"/>
          <w:noProof w:val="0"/>
          <w:color w:val="000000" w:themeColor="text1"/>
          <w:sz w:val="24"/>
          <w:szCs w:val="24"/>
        </w:rPr>
        <w:t>Gloves must be removed and discarded before using the toilet, smoking, coughing, sneezing, using a handkerchief, eating, drinking or touching the hair, scalp or body. They will then be replaced if food preparation continues.</w:t>
      </w:r>
    </w:p>
    <w:p w:rsidR="00911DD4" w:rsidRPr="000A1612" w:rsidRDefault="00911DD4" w:rsidP="00911DD4">
      <w:pPr>
        <w:pStyle w:val="ppindenttext"/>
        <w:numPr>
          <w:ilvl w:val="0"/>
          <w:numId w:val="4"/>
        </w:numPr>
        <w:ind w:left="360"/>
        <w:rPr>
          <w:rFonts w:ascii="Arial" w:hAnsi="Arial" w:cs="Arial"/>
          <w:noProof w:val="0"/>
          <w:color w:val="000000" w:themeColor="text1"/>
          <w:sz w:val="24"/>
          <w:szCs w:val="24"/>
        </w:rPr>
      </w:pPr>
      <w:r w:rsidRPr="000A1612">
        <w:rPr>
          <w:rFonts w:ascii="Arial" w:hAnsi="Arial" w:cs="Arial"/>
          <w:noProof w:val="0"/>
          <w:color w:val="000000" w:themeColor="text1"/>
          <w:sz w:val="24"/>
          <w:szCs w:val="24"/>
        </w:rPr>
        <w:t>All rubbish or left over food is to be disposed of immediately in lidded bins and bins emptied daily and regularly cleaned with disinfectant.</w:t>
      </w:r>
    </w:p>
    <w:p w:rsidR="00911DD4" w:rsidRPr="000A1612" w:rsidRDefault="00911DD4" w:rsidP="00911DD4">
      <w:pPr>
        <w:pStyle w:val="ppindenttext"/>
        <w:numPr>
          <w:ilvl w:val="0"/>
          <w:numId w:val="4"/>
        </w:numPr>
        <w:ind w:left="360"/>
        <w:rPr>
          <w:rStyle w:val="BODYCOPY"/>
          <w:rFonts w:ascii="Arial" w:hAnsi="Arial" w:cs="Arial"/>
          <w:noProof w:val="0"/>
          <w:color w:val="auto"/>
          <w:szCs w:val="24"/>
        </w:rPr>
      </w:pPr>
      <w:r w:rsidRPr="000A1612">
        <w:rPr>
          <w:rStyle w:val="BODYCOPY"/>
          <w:rFonts w:ascii="Arial" w:hAnsi="Arial" w:cs="Arial"/>
          <w:noProof w:val="0"/>
          <w:color w:val="auto"/>
          <w:szCs w:val="24"/>
        </w:rPr>
        <w:t>Containers are to be cleaned and stored appropriately to ensure pests are not able to contaminate them.</w:t>
      </w:r>
    </w:p>
    <w:p w:rsidR="00911DD4" w:rsidRPr="000A1612" w:rsidRDefault="00911DD4" w:rsidP="00911DD4">
      <w:pPr>
        <w:pStyle w:val="ppindenttext"/>
        <w:numPr>
          <w:ilvl w:val="0"/>
          <w:numId w:val="4"/>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 xml:space="preserve">Children will be encouraged to be involved in food preparation to assist them to have opportunities to learn more about hygiene practices when preparing </w:t>
      </w:r>
      <w:r w:rsidRPr="000A1612">
        <w:rPr>
          <w:rStyle w:val="BODYCOPY"/>
          <w:rFonts w:ascii="Arial" w:hAnsi="Arial" w:cs="Arial"/>
          <w:noProof w:val="0"/>
          <w:color w:val="000000" w:themeColor="text1"/>
          <w:szCs w:val="24"/>
        </w:rPr>
        <w:lastRenderedPageBreak/>
        <w:t>food. This participation should always be supervised and an explanation provided to children on the reasons why hygienic conditions are maintained.</w:t>
      </w:r>
    </w:p>
    <w:p w:rsidR="00911DD4" w:rsidRPr="000A1612" w:rsidRDefault="00911DD4" w:rsidP="00911DD4">
      <w:pPr>
        <w:pStyle w:val="ppindenttext"/>
        <w:numPr>
          <w:ilvl w:val="0"/>
          <w:numId w:val="4"/>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The service will regularly review and evaluate food handling practices in line with current best practice guidelines from recognised authorities.</w:t>
      </w:r>
    </w:p>
    <w:p w:rsidR="00911DD4" w:rsidRPr="000A1612" w:rsidRDefault="00911DD4" w:rsidP="00911DD4">
      <w:pPr>
        <w:pStyle w:val="ppindenttext"/>
        <w:numPr>
          <w:ilvl w:val="0"/>
          <w:numId w:val="4"/>
        </w:numPr>
        <w:ind w:left="360"/>
        <w:rPr>
          <w:rStyle w:val="BODYCOPY"/>
          <w:rFonts w:ascii="Arial" w:hAnsi="Arial" w:cs="Arial"/>
          <w:noProof w:val="0"/>
          <w:color w:val="000000" w:themeColor="text1"/>
          <w:szCs w:val="24"/>
        </w:rPr>
      </w:pPr>
      <w:r w:rsidRPr="000A1612">
        <w:rPr>
          <w:rStyle w:val="BODYCOPY"/>
          <w:rFonts w:ascii="Arial" w:hAnsi="Arial" w:cs="Arial"/>
          <w:noProof w:val="0"/>
          <w:color w:val="000000" w:themeColor="text1"/>
          <w:szCs w:val="24"/>
        </w:rPr>
        <w:t>The service will provide food handling and hygiene information to parents.</w:t>
      </w:r>
    </w:p>
    <w:p w:rsidR="00911DD4" w:rsidRDefault="00911DD4" w:rsidP="00911D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rsidR="00911DD4" w:rsidRDefault="00911DD4" w:rsidP="00911D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rsidR="00911DD4" w:rsidRPr="000A1612" w:rsidRDefault="00911DD4" w:rsidP="00911D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themeColor="text1"/>
        </w:rPr>
      </w:pPr>
      <w:r w:rsidRPr="000A1612">
        <w:rPr>
          <w:rFonts w:ascii="Arial" w:hAnsi="Arial" w:cs="Arial"/>
          <w:b/>
          <w:color w:val="000000" w:themeColor="text1"/>
        </w:rPr>
        <w:t>CONSIDERATIONS:</w:t>
      </w:r>
    </w:p>
    <w:p w:rsidR="00911DD4" w:rsidRPr="009C155A" w:rsidRDefault="00911DD4" w:rsidP="00911D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338"/>
        <w:gridCol w:w="3060"/>
        <w:gridCol w:w="2648"/>
      </w:tblGrid>
      <w:tr w:rsidR="00911DD4" w:rsidRPr="009C155A" w:rsidTr="00F4119F">
        <w:tc>
          <w:tcPr>
            <w:tcW w:w="1470" w:type="dxa"/>
            <w:shd w:val="clear" w:color="auto" w:fill="D9D9D9"/>
          </w:tcPr>
          <w:p w:rsidR="00911DD4" w:rsidRPr="009C155A" w:rsidRDefault="00911DD4"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9C155A">
              <w:rPr>
                <w:rFonts w:ascii="Arial" w:hAnsi="Arial" w:cs="Arial"/>
                <w:b/>
              </w:rPr>
              <w:t>Education and Care Services National Regulations</w:t>
            </w:r>
          </w:p>
        </w:tc>
        <w:tc>
          <w:tcPr>
            <w:tcW w:w="1338" w:type="dxa"/>
            <w:shd w:val="clear" w:color="auto" w:fill="D9D9D9"/>
          </w:tcPr>
          <w:p w:rsidR="00911DD4" w:rsidRPr="009C155A" w:rsidRDefault="00911DD4"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9C155A">
              <w:rPr>
                <w:rFonts w:ascii="Arial" w:hAnsi="Arial" w:cs="Arial"/>
                <w:b/>
              </w:rPr>
              <w:t>National Quality Standard</w:t>
            </w:r>
          </w:p>
        </w:tc>
        <w:tc>
          <w:tcPr>
            <w:tcW w:w="3060" w:type="dxa"/>
            <w:shd w:val="clear" w:color="auto" w:fill="D9D9D9"/>
          </w:tcPr>
          <w:p w:rsidR="00911DD4" w:rsidRPr="009C155A" w:rsidRDefault="00911DD4"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9C155A">
              <w:rPr>
                <w:rFonts w:ascii="Arial" w:hAnsi="Arial" w:cs="Arial"/>
                <w:b/>
              </w:rPr>
              <w:t>Other Service policies/documentation</w:t>
            </w:r>
          </w:p>
        </w:tc>
        <w:tc>
          <w:tcPr>
            <w:tcW w:w="2648" w:type="dxa"/>
            <w:shd w:val="clear" w:color="auto" w:fill="D9D9D9"/>
          </w:tcPr>
          <w:p w:rsidR="00911DD4" w:rsidRPr="009C155A" w:rsidRDefault="00911DD4"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9C155A">
              <w:rPr>
                <w:rFonts w:ascii="Arial" w:hAnsi="Arial" w:cs="Arial"/>
                <w:b/>
              </w:rPr>
              <w:t xml:space="preserve">Other </w:t>
            </w:r>
          </w:p>
        </w:tc>
      </w:tr>
      <w:tr w:rsidR="00911DD4" w:rsidRPr="009C155A" w:rsidTr="00F4119F">
        <w:tc>
          <w:tcPr>
            <w:tcW w:w="1470" w:type="dxa"/>
            <w:shd w:val="clear" w:color="auto" w:fill="auto"/>
          </w:tcPr>
          <w:p w:rsidR="00911DD4" w:rsidRPr="00521784" w:rsidRDefault="00911DD4"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521784">
              <w:rPr>
                <w:rFonts w:ascii="Arial" w:hAnsi="Arial" w:cs="Arial"/>
                <w:sz w:val="22"/>
                <w:szCs w:val="22"/>
              </w:rPr>
              <w:t>r77, 78, 79, 80</w:t>
            </w:r>
          </w:p>
        </w:tc>
        <w:tc>
          <w:tcPr>
            <w:tcW w:w="1338" w:type="dxa"/>
            <w:shd w:val="clear" w:color="auto" w:fill="auto"/>
          </w:tcPr>
          <w:p w:rsidR="00911DD4" w:rsidRPr="00521784" w:rsidRDefault="00911DD4" w:rsidP="00F411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521784">
              <w:rPr>
                <w:rFonts w:ascii="Arial" w:hAnsi="Arial" w:cs="Arial"/>
                <w:sz w:val="22"/>
                <w:szCs w:val="22"/>
              </w:rPr>
              <w:t>Standard 2.1</w:t>
            </w:r>
          </w:p>
        </w:tc>
        <w:tc>
          <w:tcPr>
            <w:tcW w:w="3060" w:type="dxa"/>
            <w:shd w:val="clear" w:color="auto" w:fill="auto"/>
          </w:tcPr>
          <w:p w:rsidR="00911DD4" w:rsidRPr="00521784" w:rsidRDefault="00911DD4" w:rsidP="00F4119F">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rPr>
            </w:pPr>
            <w:r w:rsidRPr="00521784">
              <w:rPr>
                <w:rFonts w:ascii="Arial" w:hAnsi="Arial" w:cs="Arial"/>
                <w:sz w:val="22"/>
                <w:szCs w:val="22"/>
              </w:rPr>
              <w:t>Parent Handbook</w:t>
            </w:r>
          </w:p>
          <w:p w:rsidR="00911DD4" w:rsidRPr="00521784" w:rsidRDefault="00911DD4" w:rsidP="00F4119F">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rPr>
            </w:pPr>
            <w:r w:rsidRPr="00521784">
              <w:rPr>
                <w:rFonts w:ascii="Arial" w:hAnsi="Arial" w:cs="Arial"/>
                <w:sz w:val="22"/>
                <w:szCs w:val="22"/>
              </w:rPr>
              <w:t>Staff Handbook</w:t>
            </w:r>
          </w:p>
          <w:p w:rsidR="00911DD4" w:rsidRPr="00521784" w:rsidRDefault="00911DD4" w:rsidP="00F4119F">
            <w:pPr>
              <w:pStyle w:val="ListParagraph"/>
              <w:widowControl w:val="0"/>
              <w:numPr>
                <w:ilvl w:val="0"/>
                <w:numId w:val="2"/>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rPr>
            </w:pPr>
            <w:r w:rsidRPr="00521784">
              <w:rPr>
                <w:rFonts w:ascii="Arial" w:hAnsi="Arial" w:cs="Arial"/>
                <w:sz w:val="22"/>
                <w:szCs w:val="22"/>
              </w:rPr>
              <w:t>Dealing with Infectious Diseases Policy</w:t>
            </w:r>
          </w:p>
        </w:tc>
        <w:tc>
          <w:tcPr>
            <w:tcW w:w="2648" w:type="dxa"/>
            <w:shd w:val="clear" w:color="auto" w:fill="auto"/>
          </w:tcPr>
          <w:p w:rsidR="00911DD4" w:rsidRPr="00521784" w:rsidRDefault="00911DD4" w:rsidP="00F4119F">
            <w:pPr>
              <w:pStyle w:val="pptext"/>
              <w:numPr>
                <w:ilvl w:val="0"/>
                <w:numId w:val="2"/>
              </w:numPr>
              <w:ind w:left="252" w:hanging="180"/>
              <w:rPr>
                <w:rFonts w:ascii="Arial" w:hAnsi="Arial" w:cs="Arial"/>
                <w:noProof w:val="0"/>
                <w:color w:val="000000" w:themeColor="text1"/>
                <w:sz w:val="22"/>
                <w:szCs w:val="22"/>
              </w:rPr>
            </w:pPr>
            <w:r w:rsidRPr="00521784">
              <w:rPr>
                <w:rFonts w:ascii="Arial" w:hAnsi="Arial" w:cs="Arial"/>
                <w:noProof w:val="0"/>
                <w:color w:val="000000" w:themeColor="text1"/>
                <w:sz w:val="22"/>
                <w:szCs w:val="22"/>
              </w:rPr>
              <w:t xml:space="preserve">Australian Dietary Guidelines for children and adolescents. </w:t>
            </w:r>
          </w:p>
          <w:p w:rsidR="00911DD4" w:rsidRPr="00521784" w:rsidRDefault="00911DD4" w:rsidP="00F4119F">
            <w:pPr>
              <w:widowControl w:val="0"/>
              <w:numPr>
                <w:ilvl w:val="0"/>
                <w:numId w:val="2"/>
              </w:numPr>
              <w:tabs>
                <w:tab w:val="left" w:pos="220"/>
                <w:tab w:val="left" w:pos="720"/>
              </w:tabs>
              <w:autoSpaceDE w:val="0"/>
              <w:autoSpaceDN w:val="0"/>
              <w:adjustRightInd w:val="0"/>
              <w:ind w:left="252" w:hanging="180"/>
              <w:rPr>
                <w:rFonts w:ascii="Arial" w:hAnsi="Arial" w:cs="Arial"/>
                <w:color w:val="000000" w:themeColor="text1"/>
                <w:sz w:val="22"/>
                <w:szCs w:val="22"/>
              </w:rPr>
            </w:pPr>
            <w:r w:rsidRPr="00521784">
              <w:rPr>
                <w:rFonts w:ascii="Arial" w:hAnsi="Arial" w:cs="Arial"/>
                <w:color w:val="000000" w:themeColor="text1"/>
                <w:sz w:val="22"/>
                <w:szCs w:val="22"/>
              </w:rPr>
              <w:t xml:space="preserve">National </w:t>
            </w:r>
            <w:hyperlink r:id="rId8" w:history="1">
              <w:r w:rsidRPr="00521784">
                <w:rPr>
                  <w:rFonts w:ascii="Arial" w:hAnsi="Arial" w:cs="Arial"/>
                  <w:i/>
                  <w:iCs/>
                  <w:color w:val="000000" w:themeColor="text1"/>
                  <w:sz w:val="22"/>
                  <w:szCs w:val="22"/>
                </w:rPr>
                <w:t>Food Standards Code (FSANZ)</w:t>
              </w:r>
            </w:hyperlink>
          </w:p>
          <w:p w:rsidR="00911DD4" w:rsidRPr="00521784" w:rsidRDefault="005C2567" w:rsidP="00F4119F">
            <w:pPr>
              <w:widowControl w:val="0"/>
              <w:numPr>
                <w:ilvl w:val="0"/>
                <w:numId w:val="2"/>
              </w:numPr>
              <w:tabs>
                <w:tab w:val="left" w:pos="220"/>
                <w:tab w:val="left" w:pos="720"/>
              </w:tabs>
              <w:autoSpaceDE w:val="0"/>
              <w:autoSpaceDN w:val="0"/>
              <w:adjustRightInd w:val="0"/>
              <w:ind w:left="252" w:hanging="180"/>
              <w:rPr>
                <w:rFonts w:ascii="Arial" w:hAnsi="Arial" w:cs="Arial"/>
                <w:color w:val="000000" w:themeColor="text1"/>
                <w:sz w:val="22"/>
                <w:szCs w:val="22"/>
              </w:rPr>
            </w:pPr>
            <w:hyperlink r:id="rId9" w:history="1">
              <w:r w:rsidR="00911DD4" w:rsidRPr="00521784">
                <w:rPr>
                  <w:rFonts w:ascii="Arial" w:hAnsi="Arial" w:cs="Arial"/>
                  <w:i/>
                  <w:iCs/>
                  <w:color w:val="000000" w:themeColor="text1"/>
                  <w:sz w:val="22"/>
                  <w:szCs w:val="22"/>
                </w:rPr>
                <w:t>Food Act 2003 (NSW)</w:t>
              </w:r>
            </w:hyperlink>
          </w:p>
          <w:p w:rsidR="00911DD4" w:rsidRPr="00521784" w:rsidRDefault="005C2567" w:rsidP="00F4119F">
            <w:pPr>
              <w:pStyle w:val="pptext"/>
              <w:numPr>
                <w:ilvl w:val="0"/>
                <w:numId w:val="2"/>
              </w:numPr>
              <w:ind w:left="252" w:hanging="180"/>
              <w:rPr>
                <w:rFonts w:ascii="Arial" w:hAnsi="Arial" w:cs="Arial"/>
                <w:noProof w:val="0"/>
                <w:color w:val="000000" w:themeColor="text1"/>
                <w:sz w:val="22"/>
                <w:szCs w:val="22"/>
              </w:rPr>
            </w:pPr>
            <w:hyperlink r:id="rId10" w:history="1">
              <w:r w:rsidR="00911DD4" w:rsidRPr="00521784">
                <w:rPr>
                  <w:rFonts w:ascii="Arial" w:hAnsi="Arial" w:cs="Arial"/>
                  <w:i/>
                  <w:iCs/>
                  <w:noProof w:val="0"/>
                  <w:color w:val="000000" w:themeColor="text1"/>
                  <w:sz w:val="22"/>
                  <w:szCs w:val="22"/>
                </w:rPr>
                <w:t>Food Regulation 2010 (NSW)</w:t>
              </w:r>
            </w:hyperlink>
          </w:p>
          <w:p w:rsidR="00911DD4" w:rsidRPr="00521784" w:rsidRDefault="00911DD4" w:rsidP="00F4119F">
            <w:pPr>
              <w:pStyle w:val="pptext"/>
              <w:numPr>
                <w:ilvl w:val="0"/>
                <w:numId w:val="2"/>
              </w:numPr>
              <w:ind w:left="252" w:hanging="180"/>
              <w:rPr>
                <w:rFonts w:ascii="Arial" w:hAnsi="Arial" w:cs="Arial"/>
                <w:noProof w:val="0"/>
                <w:color w:val="000000" w:themeColor="text1"/>
                <w:sz w:val="22"/>
                <w:szCs w:val="22"/>
              </w:rPr>
            </w:pPr>
            <w:r w:rsidRPr="00521784">
              <w:rPr>
                <w:rFonts w:ascii="Arial" w:hAnsi="Arial" w:cs="Arial"/>
                <w:noProof w:val="0"/>
                <w:color w:val="000000" w:themeColor="text1"/>
                <w:sz w:val="22"/>
                <w:szCs w:val="22"/>
              </w:rPr>
              <w:t>NRG@OOSH (Network of Community Activities)</w:t>
            </w:r>
          </w:p>
          <w:p w:rsidR="00911DD4" w:rsidRPr="00521784" w:rsidRDefault="00911DD4" w:rsidP="00F4119F">
            <w:pPr>
              <w:pStyle w:val="ListParagraph"/>
              <w:widowControl w:val="0"/>
              <w:tabs>
                <w:tab w:val="left" w:pos="342"/>
                <w:tab w:val="left" w:pos="52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tc>
      </w:tr>
    </w:tbl>
    <w:p w:rsidR="00911DD4" w:rsidRPr="009C155A" w:rsidRDefault="00911DD4" w:rsidP="00911D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rsidR="00911DD4" w:rsidRPr="000A1612" w:rsidRDefault="00911DD4" w:rsidP="00911D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Arial"/>
          <w:b/>
          <w:color w:val="000000" w:themeColor="text1"/>
        </w:rPr>
      </w:pPr>
    </w:p>
    <w:p w:rsidR="00911DD4" w:rsidRPr="000A1612" w:rsidRDefault="00911DD4" w:rsidP="00911D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Arial"/>
          <w:b/>
          <w:color w:val="000000" w:themeColor="text1"/>
        </w:rPr>
      </w:pPr>
      <w:r w:rsidRPr="000A1612">
        <w:rPr>
          <w:rFonts w:asciiTheme="minorHAnsi" w:hAnsiTheme="minorHAnsi" w:cs="Arial"/>
          <w:b/>
          <w:color w:val="000000" w:themeColor="text1"/>
        </w:rPr>
        <w:t xml:space="preserve">ENDORSEMENT BY THE SERVICE: </w:t>
      </w:r>
    </w:p>
    <w:p w:rsidR="00911DD4" w:rsidRPr="009C155A" w:rsidRDefault="00911DD4" w:rsidP="00911D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DD4" w:rsidRPr="009C155A" w:rsidTr="00F4119F">
        <w:tc>
          <w:tcPr>
            <w:tcW w:w="8897" w:type="dxa"/>
            <w:shd w:val="clear" w:color="auto" w:fill="D9D9D9"/>
          </w:tcPr>
          <w:p w:rsidR="00911DD4" w:rsidRPr="009C155A" w:rsidRDefault="00911DD4"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rsidR="00911DD4" w:rsidRPr="009C155A" w:rsidRDefault="00911DD4"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r w:rsidRPr="009C155A">
              <w:rPr>
                <w:rFonts w:ascii="Arial" w:hAnsi="Arial" w:cs="Arial"/>
                <w:b/>
              </w:rPr>
              <w:t>Approval date:  _______________________________________</w:t>
            </w:r>
          </w:p>
          <w:p w:rsidR="00911DD4" w:rsidRPr="009C155A" w:rsidRDefault="00911DD4"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rsidR="00911DD4" w:rsidRPr="009C155A" w:rsidRDefault="00911DD4"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r w:rsidRPr="009C155A">
              <w:rPr>
                <w:rFonts w:ascii="Arial" w:hAnsi="Arial" w:cs="Arial"/>
                <w:b/>
              </w:rPr>
              <w:t>Date for Review:  ______________________________________</w:t>
            </w:r>
          </w:p>
          <w:p w:rsidR="00911DD4" w:rsidRPr="009C155A" w:rsidRDefault="00911DD4" w:rsidP="00F411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tc>
      </w:tr>
    </w:tbl>
    <w:p w:rsidR="00911DD4" w:rsidRDefault="00911DD4" w:rsidP="00911DD4">
      <w:pPr>
        <w:pStyle w:val="ppindenttext"/>
        <w:ind w:left="0"/>
        <w:rPr>
          <w:rFonts w:ascii="Arial" w:hAnsi="Arial" w:cs="Arial"/>
          <w:noProof w:val="0"/>
          <w:color w:val="000000" w:themeColor="text1"/>
          <w:szCs w:val="22"/>
        </w:rPr>
      </w:pPr>
    </w:p>
    <w:p w:rsidR="00911DD4" w:rsidRPr="00A83629" w:rsidRDefault="00911DD4" w:rsidP="00911DD4">
      <w:pPr>
        <w:pStyle w:val="pptext"/>
        <w:ind w:left="720"/>
        <w:rPr>
          <w:rFonts w:ascii="Arial" w:hAnsi="Arial" w:cs="Arial"/>
          <w:noProof w:val="0"/>
          <w:color w:val="000000" w:themeColor="text1"/>
          <w:szCs w:val="24"/>
        </w:rPr>
      </w:pPr>
    </w:p>
    <w:p w:rsidR="00B70BB7" w:rsidRDefault="00B70BB7"/>
    <w:sectPr w:rsidR="00B70BB7" w:rsidSect="00157F01">
      <w:headerReference w:type="even" r:id="rId11"/>
      <w:headerReference w:type="default" r:id="rId12"/>
      <w:footerReference w:type="even" r:id="rId13"/>
      <w:footerReference w:type="default" r:id="rId14"/>
      <w:headerReference w:type="first" r:id="rId15"/>
      <w:footerReference w:type="first" r:id="rId16"/>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67" w:rsidRDefault="005C2567" w:rsidP="00911DD4">
      <w:r>
        <w:separator/>
      </w:r>
    </w:p>
  </w:endnote>
  <w:endnote w:type="continuationSeparator" w:id="0">
    <w:p w:rsidR="005C2567" w:rsidRDefault="005C2567" w:rsidP="0091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Gill San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01" w:rsidRDefault="00B3418F" w:rsidP="003065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0C2B" w:rsidRDefault="005C2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12" w:rsidRPr="000A1612" w:rsidRDefault="000A1612">
    <w:pPr>
      <w:pStyle w:val="Footer"/>
      <w:rPr>
        <w:rFonts w:ascii="Arial" w:hAnsi="Arial" w:cs="Arial"/>
      </w:rPr>
    </w:pPr>
    <w:r w:rsidRPr="000A1612">
      <w:rPr>
        <w:rFonts w:ascii="Arial" w:hAnsi="Arial" w:cs="Arial"/>
      </w:rPr>
      <w:t>Abbotsford Community Centre</w:t>
    </w:r>
    <w:r>
      <w:rPr>
        <w:rFonts w:ascii="Arial" w:hAnsi="Arial" w:cs="Arial"/>
      </w:rPr>
      <w:t xml:space="preserve">                                          </w:t>
    </w:r>
    <w:bookmarkStart w:id="0" w:name="_GoBack"/>
    <w:bookmarkEnd w:id="0"/>
    <w:r w:rsidRPr="000A1612">
      <w:rPr>
        <w:rFonts w:ascii="Arial" w:hAnsi="Arial" w:cs="Arial"/>
      </w:rPr>
      <w:t xml:space="preserve"> Policies and Procedures </w:t>
    </w:r>
  </w:p>
  <w:p w:rsidR="00430C2B" w:rsidRDefault="005C2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12" w:rsidRDefault="000A1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67" w:rsidRDefault="005C2567" w:rsidP="00911DD4">
      <w:r>
        <w:separator/>
      </w:r>
    </w:p>
  </w:footnote>
  <w:footnote w:type="continuationSeparator" w:id="0">
    <w:p w:rsidR="005C2567" w:rsidRDefault="005C2567" w:rsidP="0091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12" w:rsidRDefault="000A1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12" w:rsidRDefault="000A1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12" w:rsidRDefault="000A1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1D79"/>
    <w:multiLevelType w:val="hybridMultilevel"/>
    <w:tmpl w:val="D46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85084"/>
    <w:multiLevelType w:val="hybridMultilevel"/>
    <w:tmpl w:val="76541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17C67"/>
    <w:multiLevelType w:val="hybridMultilevel"/>
    <w:tmpl w:val="782A7A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7B1F2382"/>
    <w:multiLevelType w:val="hybridMultilevel"/>
    <w:tmpl w:val="A8D472BC"/>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D4"/>
    <w:rsid w:val="00006A08"/>
    <w:rsid w:val="00040B12"/>
    <w:rsid w:val="0007797E"/>
    <w:rsid w:val="000A1612"/>
    <w:rsid w:val="000E4B37"/>
    <w:rsid w:val="000E522F"/>
    <w:rsid w:val="000F5CAD"/>
    <w:rsid w:val="0010145A"/>
    <w:rsid w:val="0014519E"/>
    <w:rsid w:val="001518D1"/>
    <w:rsid w:val="00157D9E"/>
    <w:rsid w:val="00183176"/>
    <w:rsid w:val="001B11C5"/>
    <w:rsid w:val="001B2705"/>
    <w:rsid w:val="001C1A98"/>
    <w:rsid w:val="001E119F"/>
    <w:rsid w:val="001E7266"/>
    <w:rsid w:val="00240225"/>
    <w:rsid w:val="0024403B"/>
    <w:rsid w:val="002506BF"/>
    <w:rsid w:val="00262550"/>
    <w:rsid w:val="0027640F"/>
    <w:rsid w:val="0028106A"/>
    <w:rsid w:val="002C0FE4"/>
    <w:rsid w:val="002C31FC"/>
    <w:rsid w:val="002F1712"/>
    <w:rsid w:val="0030375F"/>
    <w:rsid w:val="003278F2"/>
    <w:rsid w:val="0033464F"/>
    <w:rsid w:val="0034799A"/>
    <w:rsid w:val="003740DA"/>
    <w:rsid w:val="0037487E"/>
    <w:rsid w:val="00376C6D"/>
    <w:rsid w:val="0038196D"/>
    <w:rsid w:val="00381C6F"/>
    <w:rsid w:val="0038580D"/>
    <w:rsid w:val="00385D59"/>
    <w:rsid w:val="00387D07"/>
    <w:rsid w:val="003A026C"/>
    <w:rsid w:val="003A77C3"/>
    <w:rsid w:val="003C3E34"/>
    <w:rsid w:val="003D2056"/>
    <w:rsid w:val="003D5FD8"/>
    <w:rsid w:val="003D6FDD"/>
    <w:rsid w:val="003E055D"/>
    <w:rsid w:val="003F307F"/>
    <w:rsid w:val="00412D77"/>
    <w:rsid w:val="00457333"/>
    <w:rsid w:val="004A5997"/>
    <w:rsid w:val="004E25A0"/>
    <w:rsid w:val="00502337"/>
    <w:rsid w:val="00502580"/>
    <w:rsid w:val="0053289B"/>
    <w:rsid w:val="0053508C"/>
    <w:rsid w:val="00536E70"/>
    <w:rsid w:val="00537A14"/>
    <w:rsid w:val="00542203"/>
    <w:rsid w:val="00571280"/>
    <w:rsid w:val="00575797"/>
    <w:rsid w:val="00577F28"/>
    <w:rsid w:val="005A098D"/>
    <w:rsid w:val="005A28EF"/>
    <w:rsid w:val="005C2567"/>
    <w:rsid w:val="005C6730"/>
    <w:rsid w:val="005D5774"/>
    <w:rsid w:val="005E18F6"/>
    <w:rsid w:val="00602839"/>
    <w:rsid w:val="00607CBF"/>
    <w:rsid w:val="006150C3"/>
    <w:rsid w:val="006331CA"/>
    <w:rsid w:val="00635AA9"/>
    <w:rsid w:val="00645D16"/>
    <w:rsid w:val="00653199"/>
    <w:rsid w:val="00667936"/>
    <w:rsid w:val="006745E5"/>
    <w:rsid w:val="00674953"/>
    <w:rsid w:val="006767F6"/>
    <w:rsid w:val="006D0B7A"/>
    <w:rsid w:val="006D2EEA"/>
    <w:rsid w:val="0071295D"/>
    <w:rsid w:val="007140EB"/>
    <w:rsid w:val="0077774C"/>
    <w:rsid w:val="007E3151"/>
    <w:rsid w:val="007F3AD9"/>
    <w:rsid w:val="00817F06"/>
    <w:rsid w:val="00854847"/>
    <w:rsid w:val="00861EDA"/>
    <w:rsid w:val="008E2986"/>
    <w:rsid w:val="00911DD4"/>
    <w:rsid w:val="0091216B"/>
    <w:rsid w:val="00920D1B"/>
    <w:rsid w:val="0099639F"/>
    <w:rsid w:val="009C7607"/>
    <w:rsid w:val="009E5288"/>
    <w:rsid w:val="009F0CB1"/>
    <w:rsid w:val="00A1788C"/>
    <w:rsid w:val="00A202FD"/>
    <w:rsid w:val="00A24CE9"/>
    <w:rsid w:val="00A25537"/>
    <w:rsid w:val="00A308FA"/>
    <w:rsid w:val="00A40A46"/>
    <w:rsid w:val="00A426A7"/>
    <w:rsid w:val="00A60E58"/>
    <w:rsid w:val="00A75598"/>
    <w:rsid w:val="00A76A98"/>
    <w:rsid w:val="00A94EEB"/>
    <w:rsid w:val="00AA5807"/>
    <w:rsid w:val="00AB054F"/>
    <w:rsid w:val="00AB42DD"/>
    <w:rsid w:val="00AD75FB"/>
    <w:rsid w:val="00AE4B80"/>
    <w:rsid w:val="00AE5826"/>
    <w:rsid w:val="00B142E8"/>
    <w:rsid w:val="00B3418F"/>
    <w:rsid w:val="00B47913"/>
    <w:rsid w:val="00B50A25"/>
    <w:rsid w:val="00B70BB7"/>
    <w:rsid w:val="00B83873"/>
    <w:rsid w:val="00B957D9"/>
    <w:rsid w:val="00B95C10"/>
    <w:rsid w:val="00BA0A2F"/>
    <w:rsid w:val="00BB40F6"/>
    <w:rsid w:val="00BD04B2"/>
    <w:rsid w:val="00BD3AFD"/>
    <w:rsid w:val="00BD3E62"/>
    <w:rsid w:val="00BE435A"/>
    <w:rsid w:val="00BF55D5"/>
    <w:rsid w:val="00BF68C3"/>
    <w:rsid w:val="00C00788"/>
    <w:rsid w:val="00C01718"/>
    <w:rsid w:val="00C3540C"/>
    <w:rsid w:val="00C3579E"/>
    <w:rsid w:val="00C501D0"/>
    <w:rsid w:val="00C575DD"/>
    <w:rsid w:val="00C66076"/>
    <w:rsid w:val="00C66D83"/>
    <w:rsid w:val="00C71EB8"/>
    <w:rsid w:val="00CA7A63"/>
    <w:rsid w:val="00CB6A28"/>
    <w:rsid w:val="00CD5DB5"/>
    <w:rsid w:val="00CF1FC4"/>
    <w:rsid w:val="00D04C59"/>
    <w:rsid w:val="00D06138"/>
    <w:rsid w:val="00D22C0B"/>
    <w:rsid w:val="00D36FB7"/>
    <w:rsid w:val="00D4071D"/>
    <w:rsid w:val="00D57D04"/>
    <w:rsid w:val="00DA4D9F"/>
    <w:rsid w:val="00DC0257"/>
    <w:rsid w:val="00DC6532"/>
    <w:rsid w:val="00DD2C3B"/>
    <w:rsid w:val="00E1592A"/>
    <w:rsid w:val="00E561B0"/>
    <w:rsid w:val="00E7170C"/>
    <w:rsid w:val="00E90D40"/>
    <w:rsid w:val="00F0569F"/>
    <w:rsid w:val="00F225F9"/>
    <w:rsid w:val="00F240C4"/>
    <w:rsid w:val="00F2484D"/>
    <w:rsid w:val="00F8092C"/>
    <w:rsid w:val="00F86B13"/>
    <w:rsid w:val="00FA278A"/>
    <w:rsid w:val="00FA6438"/>
    <w:rsid w:val="00FD48DD"/>
    <w:rsid w:val="00FD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D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911DD4"/>
    <w:pPr>
      <w:spacing w:after="113" w:line="260" w:lineRule="atLeast"/>
      <w:ind w:left="283"/>
    </w:pPr>
    <w:rPr>
      <w:rFonts w:ascii="T VAG Rounded Thin" w:eastAsia="Times New Roman" w:hAnsi="T VAG Rounded Thin" w:cs="Times New Roman"/>
      <w:noProof/>
      <w:szCs w:val="20"/>
    </w:rPr>
  </w:style>
  <w:style w:type="paragraph" w:customStyle="1" w:styleId="pptext">
    <w:name w:val="pp text"/>
    <w:rsid w:val="00911DD4"/>
    <w:pPr>
      <w:spacing w:after="0" w:line="320" w:lineRule="atLeast"/>
    </w:pPr>
    <w:rPr>
      <w:rFonts w:ascii="T VAG Rounded Thin" w:eastAsia="Times New Roman" w:hAnsi="T VAG Rounded Thin" w:cs="Times New Roman"/>
      <w:noProof/>
      <w:sz w:val="24"/>
      <w:szCs w:val="20"/>
    </w:rPr>
  </w:style>
  <w:style w:type="paragraph" w:customStyle="1" w:styleId="pphead2">
    <w:name w:val="pp head 2"/>
    <w:rsid w:val="00911DD4"/>
    <w:pPr>
      <w:spacing w:before="170" w:after="57" w:line="240" w:lineRule="auto"/>
    </w:pPr>
    <w:rPr>
      <w:rFonts w:ascii="Charcoal" w:eastAsia="Times New Roman" w:hAnsi="Charcoal" w:cs="Times New Roman"/>
      <w:noProof/>
      <w:sz w:val="28"/>
      <w:szCs w:val="20"/>
    </w:rPr>
  </w:style>
  <w:style w:type="paragraph" w:customStyle="1" w:styleId="pphead1">
    <w:name w:val="pp head 1"/>
    <w:rsid w:val="00911DD4"/>
    <w:pPr>
      <w:pageBreakBefore/>
      <w:spacing w:after="0" w:line="240" w:lineRule="auto"/>
    </w:pPr>
    <w:rPr>
      <w:rFonts w:ascii="Charcoal" w:eastAsia="Times New Roman" w:hAnsi="Charcoal" w:cs="Times New Roman"/>
      <w:noProof/>
      <w:color w:val="000000"/>
      <w:sz w:val="42"/>
      <w:szCs w:val="20"/>
    </w:rPr>
  </w:style>
  <w:style w:type="character" w:customStyle="1" w:styleId="BODYCOPY">
    <w:name w:val="BODY COPY"/>
    <w:rsid w:val="00911DD4"/>
    <w:rPr>
      <w:rFonts w:ascii="Gill Sans" w:hAnsi="Gill Sans"/>
      <w:color w:val="000000"/>
      <w:spacing w:val="0"/>
      <w:sz w:val="24"/>
      <w:vertAlign w:val="baseline"/>
    </w:rPr>
  </w:style>
  <w:style w:type="character" w:customStyle="1" w:styleId="SMALLSUBHEADER">
    <w:name w:val="SMALL SUBHEADER"/>
    <w:rsid w:val="00911DD4"/>
    <w:rPr>
      <w:rFonts w:ascii="Gill Sans" w:hAnsi="Gill Sans"/>
      <w:b/>
      <w:caps/>
      <w:color w:val="000000"/>
      <w:spacing w:val="0"/>
      <w:sz w:val="22"/>
      <w:vertAlign w:val="baseline"/>
    </w:rPr>
  </w:style>
  <w:style w:type="paragraph" w:styleId="Header">
    <w:name w:val="header"/>
    <w:basedOn w:val="Normal"/>
    <w:link w:val="HeaderChar"/>
    <w:uiPriority w:val="99"/>
    <w:unhideWhenUsed/>
    <w:rsid w:val="00911DD4"/>
    <w:pPr>
      <w:tabs>
        <w:tab w:val="center" w:pos="4320"/>
        <w:tab w:val="right" w:pos="8640"/>
      </w:tabs>
    </w:pPr>
  </w:style>
  <w:style w:type="character" w:customStyle="1" w:styleId="HeaderChar">
    <w:name w:val="Header Char"/>
    <w:basedOn w:val="DefaultParagraphFont"/>
    <w:link w:val="Header"/>
    <w:uiPriority w:val="99"/>
    <w:rsid w:val="00911DD4"/>
    <w:rPr>
      <w:rFonts w:ascii="Times" w:eastAsia="Times" w:hAnsi="Times" w:cs="Times New Roman"/>
      <w:sz w:val="24"/>
      <w:szCs w:val="20"/>
    </w:rPr>
  </w:style>
  <w:style w:type="paragraph" w:styleId="Footer">
    <w:name w:val="footer"/>
    <w:basedOn w:val="Normal"/>
    <w:link w:val="FooterChar"/>
    <w:uiPriority w:val="99"/>
    <w:unhideWhenUsed/>
    <w:rsid w:val="00911DD4"/>
    <w:pPr>
      <w:tabs>
        <w:tab w:val="center" w:pos="4320"/>
        <w:tab w:val="right" w:pos="8640"/>
      </w:tabs>
    </w:pPr>
  </w:style>
  <w:style w:type="character" w:customStyle="1" w:styleId="FooterChar">
    <w:name w:val="Footer Char"/>
    <w:basedOn w:val="DefaultParagraphFont"/>
    <w:link w:val="Footer"/>
    <w:uiPriority w:val="99"/>
    <w:rsid w:val="00911DD4"/>
    <w:rPr>
      <w:rFonts w:ascii="Times" w:eastAsia="Times" w:hAnsi="Times" w:cs="Times New Roman"/>
      <w:sz w:val="24"/>
      <w:szCs w:val="20"/>
    </w:rPr>
  </w:style>
  <w:style w:type="paragraph" w:styleId="ListParagraph">
    <w:name w:val="List Paragraph"/>
    <w:basedOn w:val="Normal"/>
    <w:uiPriority w:val="34"/>
    <w:qFormat/>
    <w:rsid w:val="00911DD4"/>
    <w:pPr>
      <w:ind w:left="720"/>
      <w:contextualSpacing/>
    </w:pPr>
    <w:rPr>
      <w:rFonts w:ascii="Cambria" w:eastAsia="MS Mincho" w:hAnsi="Cambria"/>
      <w:szCs w:val="24"/>
    </w:rPr>
  </w:style>
  <w:style w:type="character" w:styleId="PageNumber">
    <w:name w:val="page number"/>
    <w:basedOn w:val="DefaultParagraphFont"/>
    <w:uiPriority w:val="99"/>
    <w:semiHidden/>
    <w:unhideWhenUsed/>
    <w:rsid w:val="00911DD4"/>
  </w:style>
  <w:style w:type="paragraph" w:styleId="BalloonText">
    <w:name w:val="Balloon Text"/>
    <w:basedOn w:val="Normal"/>
    <w:link w:val="BalloonTextChar"/>
    <w:uiPriority w:val="99"/>
    <w:semiHidden/>
    <w:unhideWhenUsed/>
    <w:rsid w:val="000A1612"/>
    <w:rPr>
      <w:rFonts w:ascii="Tahoma" w:hAnsi="Tahoma" w:cs="Tahoma"/>
      <w:sz w:val="16"/>
      <w:szCs w:val="16"/>
    </w:rPr>
  </w:style>
  <w:style w:type="character" w:customStyle="1" w:styleId="BalloonTextChar">
    <w:name w:val="Balloon Text Char"/>
    <w:basedOn w:val="DefaultParagraphFont"/>
    <w:link w:val="BalloonText"/>
    <w:uiPriority w:val="99"/>
    <w:semiHidden/>
    <w:rsid w:val="000A1612"/>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D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911DD4"/>
    <w:pPr>
      <w:spacing w:after="113" w:line="260" w:lineRule="atLeast"/>
      <w:ind w:left="283"/>
    </w:pPr>
    <w:rPr>
      <w:rFonts w:ascii="T VAG Rounded Thin" w:eastAsia="Times New Roman" w:hAnsi="T VAG Rounded Thin" w:cs="Times New Roman"/>
      <w:noProof/>
      <w:szCs w:val="20"/>
    </w:rPr>
  </w:style>
  <w:style w:type="paragraph" w:customStyle="1" w:styleId="pptext">
    <w:name w:val="pp text"/>
    <w:rsid w:val="00911DD4"/>
    <w:pPr>
      <w:spacing w:after="0" w:line="320" w:lineRule="atLeast"/>
    </w:pPr>
    <w:rPr>
      <w:rFonts w:ascii="T VAG Rounded Thin" w:eastAsia="Times New Roman" w:hAnsi="T VAG Rounded Thin" w:cs="Times New Roman"/>
      <w:noProof/>
      <w:sz w:val="24"/>
      <w:szCs w:val="20"/>
    </w:rPr>
  </w:style>
  <w:style w:type="paragraph" w:customStyle="1" w:styleId="pphead2">
    <w:name w:val="pp head 2"/>
    <w:rsid w:val="00911DD4"/>
    <w:pPr>
      <w:spacing w:before="170" w:after="57" w:line="240" w:lineRule="auto"/>
    </w:pPr>
    <w:rPr>
      <w:rFonts w:ascii="Charcoal" w:eastAsia="Times New Roman" w:hAnsi="Charcoal" w:cs="Times New Roman"/>
      <w:noProof/>
      <w:sz w:val="28"/>
      <w:szCs w:val="20"/>
    </w:rPr>
  </w:style>
  <w:style w:type="paragraph" w:customStyle="1" w:styleId="pphead1">
    <w:name w:val="pp head 1"/>
    <w:rsid w:val="00911DD4"/>
    <w:pPr>
      <w:pageBreakBefore/>
      <w:spacing w:after="0" w:line="240" w:lineRule="auto"/>
    </w:pPr>
    <w:rPr>
      <w:rFonts w:ascii="Charcoal" w:eastAsia="Times New Roman" w:hAnsi="Charcoal" w:cs="Times New Roman"/>
      <w:noProof/>
      <w:color w:val="000000"/>
      <w:sz w:val="42"/>
      <w:szCs w:val="20"/>
    </w:rPr>
  </w:style>
  <w:style w:type="character" w:customStyle="1" w:styleId="BODYCOPY">
    <w:name w:val="BODY COPY"/>
    <w:rsid w:val="00911DD4"/>
    <w:rPr>
      <w:rFonts w:ascii="Gill Sans" w:hAnsi="Gill Sans"/>
      <w:color w:val="000000"/>
      <w:spacing w:val="0"/>
      <w:sz w:val="24"/>
      <w:vertAlign w:val="baseline"/>
    </w:rPr>
  </w:style>
  <w:style w:type="character" w:customStyle="1" w:styleId="SMALLSUBHEADER">
    <w:name w:val="SMALL SUBHEADER"/>
    <w:rsid w:val="00911DD4"/>
    <w:rPr>
      <w:rFonts w:ascii="Gill Sans" w:hAnsi="Gill Sans"/>
      <w:b/>
      <w:caps/>
      <w:color w:val="000000"/>
      <w:spacing w:val="0"/>
      <w:sz w:val="22"/>
      <w:vertAlign w:val="baseline"/>
    </w:rPr>
  </w:style>
  <w:style w:type="paragraph" w:styleId="Header">
    <w:name w:val="header"/>
    <w:basedOn w:val="Normal"/>
    <w:link w:val="HeaderChar"/>
    <w:uiPriority w:val="99"/>
    <w:unhideWhenUsed/>
    <w:rsid w:val="00911DD4"/>
    <w:pPr>
      <w:tabs>
        <w:tab w:val="center" w:pos="4320"/>
        <w:tab w:val="right" w:pos="8640"/>
      </w:tabs>
    </w:pPr>
  </w:style>
  <w:style w:type="character" w:customStyle="1" w:styleId="HeaderChar">
    <w:name w:val="Header Char"/>
    <w:basedOn w:val="DefaultParagraphFont"/>
    <w:link w:val="Header"/>
    <w:uiPriority w:val="99"/>
    <w:rsid w:val="00911DD4"/>
    <w:rPr>
      <w:rFonts w:ascii="Times" w:eastAsia="Times" w:hAnsi="Times" w:cs="Times New Roman"/>
      <w:sz w:val="24"/>
      <w:szCs w:val="20"/>
    </w:rPr>
  </w:style>
  <w:style w:type="paragraph" w:styleId="Footer">
    <w:name w:val="footer"/>
    <w:basedOn w:val="Normal"/>
    <w:link w:val="FooterChar"/>
    <w:uiPriority w:val="99"/>
    <w:unhideWhenUsed/>
    <w:rsid w:val="00911DD4"/>
    <w:pPr>
      <w:tabs>
        <w:tab w:val="center" w:pos="4320"/>
        <w:tab w:val="right" w:pos="8640"/>
      </w:tabs>
    </w:pPr>
  </w:style>
  <w:style w:type="character" w:customStyle="1" w:styleId="FooterChar">
    <w:name w:val="Footer Char"/>
    <w:basedOn w:val="DefaultParagraphFont"/>
    <w:link w:val="Footer"/>
    <w:uiPriority w:val="99"/>
    <w:rsid w:val="00911DD4"/>
    <w:rPr>
      <w:rFonts w:ascii="Times" w:eastAsia="Times" w:hAnsi="Times" w:cs="Times New Roman"/>
      <w:sz w:val="24"/>
      <w:szCs w:val="20"/>
    </w:rPr>
  </w:style>
  <w:style w:type="paragraph" w:styleId="ListParagraph">
    <w:name w:val="List Paragraph"/>
    <w:basedOn w:val="Normal"/>
    <w:uiPriority w:val="34"/>
    <w:qFormat/>
    <w:rsid w:val="00911DD4"/>
    <w:pPr>
      <w:ind w:left="720"/>
      <w:contextualSpacing/>
    </w:pPr>
    <w:rPr>
      <w:rFonts w:ascii="Cambria" w:eastAsia="MS Mincho" w:hAnsi="Cambria"/>
      <w:szCs w:val="24"/>
    </w:rPr>
  </w:style>
  <w:style w:type="character" w:styleId="PageNumber">
    <w:name w:val="page number"/>
    <w:basedOn w:val="DefaultParagraphFont"/>
    <w:uiPriority w:val="99"/>
    <w:semiHidden/>
    <w:unhideWhenUsed/>
    <w:rsid w:val="00911DD4"/>
  </w:style>
  <w:style w:type="paragraph" w:styleId="BalloonText">
    <w:name w:val="Balloon Text"/>
    <w:basedOn w:val="Normal"/>
    <w:link w:val="BalloonTextChar"/>
    <w:uiPriority w:val="99"/>
    <w:semiHidden/>
    <w:unhideWhenUsed/>
    <w:rsid w:val="000A1612"/>
    <w:rPr>
      <w:rFonts w:ascii="Tahoma" w:hAnsi="Tahoma" w:cs="Tahoma"/>
      <w:sz w:val="16"/>
      <w:szCs w:val="16"/>
    </w:rPr>
  </w:style>
  <w:style w:type="character" w:customStyle="1" w:styleId="BalloonTextChar">
    <w:name w:val="Balloon Text Char"/>
    <w:basedOn w:val="DefaultParagraphFont"/>
    <w:link w:val="BalloonText"/>
    <w:uiPriority w:val="99"/>
    <w:semiHidden/>
    <w:rsid w:val="000A1612"/>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tandards.gov.au/thecod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oodauthority.nsw.gov.au/industry/food-standards-and-requirements/legislation/foodregulation" TargetMode="External"/><Relationship Id="rId4" Type="http://schemas.openxmlformats.org/officeDocument/2006/relationships/settings" Target="settings.xml"/><Relationship Id="rId9" Type="http://schemas.openxmlformats.org/officeDocument/2006/relationships/hyperlink" Target="http://www.legislation.nsw.gov.au/viewtop/inforce/act+43+2003+FIRST+0+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3</cp:revision>
  <dcterms:created xsi:type="dcterms:W3CDTF">2014-03-21T01:20:00Z</dcterms:created>
  <dcterms:modified xsi:type="dcterms:W3CDTF">2014-04-02T06:33:00Z</dcterms:modified>
</cp:coreProperties>
</file>